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95E75">
      <w:pPr>
        <w:pStyle w:val="6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b w:val="0"/>
          <w:i w:val="0"/>
          <w:strike w:val="0"/>
          <w:spacing w:val="0"/>
          <w:u w:val="none"/>
        </w:rPr>
        <w:t>4.7版本更新说明_对外</w:t>
      </w:r>
    </w:p>
    <w:p w14:paraId="77D19612">
      <w:pPr>
        <w:pStyle w:val="2"/>
        <w:pBdr>
          <w:bottom w:val="single" w:color="auto" w:sz="12" w:space="0"/>
        </w:pBdr>
        <w:snapToGrid w:val="0"/>
        <w:spacing w:before="1600" w:after="800" w:line="240" w:lineRule="auto"/>
        <w:ind w:left="0" w:firstLine="0"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 w:val="0"/>
          <w:strike w:val="0"/>
          <w:color w:val="548DD4"/>
          <w:sz w:val="144"/>
          <w:u w:val="none"/>
        </w:rPr>
        <w:t xml:space="preserve">1 </w:t>
      </w:r>
      <w:r>
        <w:rPr>
          <w:rFonts w:ascii="Arial" w:hAnsi="Arial" w:eastAsia="Arial" w:cs="Arial"/>
          <w:b/>
          <w:i w:val="0"/>
          <w:strike w:val="0"/>
          <w:color w:val="548DD4"/>
          <w:sz w:val="52"/>
          <w:u w:val="none"/>
        </w:rPr>
        <w:t>中文</w:t>
      </w:r>
    </w:p>
    <w:p w14:paraId="49D6BA62">
      <w:pPr>
        <w:pStyle w:val="3"/>
        <w:snapToGrid w:val="0"/>
        <w:spacing w:before="600" w:after="16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pacing w:val="0"/>
          <w:sz w:val="36"/>
          <w:u w:val="none"/>
        </w:rPr>
        <w:t xml:space="preserve">1.1 </w:t>
      </w:r>
      <w:r>
        <w:rPr>
          <w:rFonts w:ascii="Arial" w:hAnsi="Arial" w:eastAsia="Arial" w:cs="Arial"/>
          <w:i w:val="0"/>
          <w:strike w:val="0"/>
          <w:color w:val="000000"/>
          <w:sz w:val="36"/>
          <w:u w:val="none"/>
        </w:rPr>
        <w:t>V4.7.0-202400909</w:t>
      </w:r>
      <w:r>
        <w:rPr>
          <w:rFonts w:hint="eastAsia" w:ascii="微软雅黑" w:hAnsi="微软雅黑" w:eastAsia="微软雅黑" w:cs="宋体"/>
          <w:color w:val="000000"/>
          <w:sz w:val="36"/>
        </w:rPr>
        <w:t>（</w:t>
      </w:r>
      <w:r>
        <w:rPr>
          <w:rFonts w:ascii="Arial" w:hAnsi="Arial" w:eastAsia="微软雅黑" w:cs="Arial"/>
          <w:color w:val="000000"/>
          <w:sz w:val="36"/>
        </w:rPr>
        <w:t>下个版本友布前有效</w:t>
      </w:r>
      <w:r>
        <w:rPr>
          <w:rFonts w:hint="eastAsia" w:ascii="微软雅黑" w:hAnsi="微软雅黑" w:eastAsia="微软雅黑" w:cs="宋体"/>
          <w:color w:val="000000"/>
          <w:sz w:val="36"/>
        </w:rPr>
        <w:t>）</w:t>
      </w:r>
    </w:p>
    <w:p w14:paraId="23168835">
      <w:pPr>
        <w:pStyle w:val="4"/>
        <w:pBdr>
          <w:bottom w:val="none" w:color="auto" w:sz="0" w:space="0"/>
        </w:pBdr>
        <w:snapToGrid w:val="0"/>
        <w:spacing w:before="160" w:after="12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1.1.1 功能更新</w:t>
      </w:r>
    </w:p>
    <w:p w14:paraId="0E1F793A">
      <w:pPr>
        <w:snapToGrid w:val="0"/>
        <w:spacing w:before="60" w:after="60" w:line="240" w:lineRule="auto"/>
        <w:ind w:left="2126" w:hanging="425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i w:val="0"/>
          <w:strike w:val="0"/>
          <w:color w:val="000000"/>
          <w:sz w:val="21"/>
          <w:u w:val="none"/>
          <w:shd w:val="clear" w:color="auto" w:fill="FFFFFF"/>
        </w:rPr>
        <w:t> </w:t>
      </w:r>
    </w:p>
    <w:p w14:paraId="3E684156">
      <w:pPr>
        <w:snapToGrid w:val="0"/>
        <w:spacing w:before="120" w:after="6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26"/>
          <w:u w:val="none"/>
        </w:rPr>
        <w:t>解决问题</w:t>
      </w:r>
    </w:p>
    <w:p w14:paraId="2D348AD3">
      <w:pPr>
        <w:pBdr>
          <w:bottom w:val="none" w:color="auto" w:sz="0" w:space="0"/>
        </w:pBdr>
        <w:snapToGrid w:val="0"/>
        <w:spacing w:before="60" w:after="60" w:line="240" w:lineRule="auto"/>
        <w:ind w:left="1701"/>
        <w:rPr>
          <w:rFonts w:ascii="Arial" w:hAnsi="Arial" w:eastAsia="Arial" w:cs="Arial"/>
          <w:i w:val="0"/>
          <w:strike w:val="0"/>
          <w:color w:val="000000"/>
          <w:sz w:val="21"/>
          <w:u w:val="none"/>
          <w:shd w:val="clear" w:color="auto" w:fill="FFFFFF"/>
        </w:rPr>
      </w:pPr>
      <w:r>
        <w:rPr>
          <w:rFonts w:ascii="Arial" w:hAnsi="Arial" w:eastAsia="Arial" w:cs="Arial"/>
          <w:b w:val="0"/>
          <w:i w:val="0"/>
          <w:strike w:val="0"/>
          <w:color w:val="000000"/>
          <w:spacing w:val="0"/>
          <w:sz w:val="21"/>
          <w:u w:val="none"/>
          <w:shd w:val="clear" w:color="auto" w:fill="FFFFFF"/>
        </w:rPr>
        <w:t>修复了屏精灵登录TB1-4G/TB2-4G/TCC70系列时出现登录失败的问题。</w:t>
      </w:r>
    </w:p>
    <w:p w14:paraId="348DD504">
      <w:pPr>
        <w:pStyle w:val="4"/>
        <w:snapToGrid w:val="0"/>
        <w:spacing w:before="120" w:after="12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1.1.2 遗留问题</w:t>
      </w:r>
    </w:p>
    <w:p w14:paraId="4F6E267A">
      <w:pPr>
        <w:snapToGrid w:val="0"/>
        <w:spacing w:before="60" w:after="60" w:line="240" w:lineRule="auto"/>
        <w:ind w:left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 无。</w:t>
      </w:r>
    </w:p>
    <w:p w14:paraId="016A0177">
      <w:pPr>
        <w:pStyle w:val="4"/>
        <w:snapToGrid w:val="0"/>
        <w:spacing w:before="120" w:after="12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1.1.3 配套软件</w:t>
      </w:r>
    </w:p>
    <w:tbl>
      <w:tblPr>
        <w:tblStyle w:val="8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960"/>
      </w:tblGrid>
      <w:tr w14:paraId="72AE7E6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2217E4">
            <w:pPr>
              <w:snapToGrid w:val="0"/>
              <w:spacing w:before="80" w:after="80" w:line="240" w:lineRule="auto"/>
              <w:ind w:lef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软件名称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AB4A8F">
            <w:pPr>
              <w:snapToGrid w:val="0"/>
              <w:spacing w:before="80" w:after="80" w:line="240" w:lineRule="auto"/>
              <w:ind w:lef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配套版本</w:t>
            </w:r>
          </w:p>
        </w:tc>
      </w:tr>
      <w:tr w14:paraId="24B27C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3B9C44">
            <w:pPr>
              <w:snapToGrid w:val="0"/>
              <w:spacing w:before="80" w:after="80" w:line="240" w:lineRule="auto"/>
              <w:ind w:left="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屏精灵移动端</w:t>
            </w:r>
          </w:p>
        </w:tc>
        <w:tc>
          <w:tcPr>
            <w:tcW w:w="3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0C3038">
            <w:pPr>
              <w:pBdr>
                <w:bottom w:val="none" w:color="auto" w:sz="0" w:space="0"/>
              </w:pBdr>
              <w:snapToGrid/>
              <w:spacing w:line="312" w:lineRule="auto"/>
              <w:ind w:left="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i w:val="0"/>
                <w:strike w:val="0"/>
                <w:color w:val="000000"/>
                <w:sz w:val="20"/>
                <w:u w:val="none"/>
              </w:rPr>
              <w:t>V5.2.0</w:t>
            </w:r>
          </w:p>
        </w:tc>
      </w:tr>
      <w:tr w14:paraId="3B6B6E6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9C671B">
            <w:pPr>
              <w:snapToGrid w:val="0"/>
              <w:spacing w:before="80" w:after="80" w:line="240" w:lineRule="auto"/>
              <w:ind w:left="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屏精灵桌面端</w:t>
            </w:r>
          </w:p>
        </w:tc>
        <w:tc>
          <w:tcPr>
            <w:tcW w:w="3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D71ABC">
            <w:pPr>
              <w:pBdr>
                <w:bottom w:val="none" w:color="auto" w:sz="0" w:space="0"/>
              </w:pBdr>
              <w:snapToGrid/>
              <w:spacing w:line="312" w:lineRule="auto"/>
              <w:ind w:left="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i w:val="0"/>
                <w:strike w:val="0"/>
                <w:color w:val="000000"/>
                <w:sz w:val="20"/>
                <w:u w:val="none"/>
              </w:rPr>
              <w:t>V3.0.0</w:t>
            </w:r>
          </w:p>
        </w:tc>
      </w:tr>
    </w:tbl>
    <w:p w14:paraId="0C25D10B">
      <w:pPr>
        <w:pStyle w:val="4"/>
        <w:snapToGrid w:val="0"/>
        <w:spacing w:before="120" w:after="12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1.1.4 相关资料</w:t>
      </w:r>
    </w:p>
    <w:p w14:paraId="45AFFB3F">
      <w:pPr>
        <w:snapToGrid w:val="0"/>
        <w:spacing w:before="160" w:after="160" w:line="240" w:lineRule="auto"/>
        <w:ind w:leftChars="0"/>
        <w:rPr>
          <w:rFonts w:ascii="Arial" w:hAnsi="Arial" w:eastAsia="Arial" w:cs="Arial"/>
          <w:i w:val="0"/>
          <w:strike w:val="0"/>
          <w:color w:val="0000FF"/>
          <w:sz w:val="21"/>
          <w:u w:val="none"/>
        </w:rPr>
      </w:pPr>
      <w:r>
        <w:rPr>
          <w:rFonts w:ascii="Arial" w:hAnsi="Arial" w:eastAsia="Arial" w:cs="Arial"/>
          <w:i w:val="0"/>
          <w:strike w:val="0"/>
          <w:color w:val="0000FF"/>
          <w:sz w:val="21"/>
          <w:u w:val="none"/>
        </w:rPr>
        <w:t> </w:t>
      </w:r>
      <w:r>
        <w:rPr>
          <w:rStyle w:val="10"/>
          <w:rFonts w:ascii="Arial" w:hAnsi="Arial" w:eastAsia="Arial" w:cs="Arial"/>
          <w:i w:val="0"/>
          <w:strike w:val="0"/>
          <w:sz w:val="21"/>
        </w:rPr>
        <w:fldChar w:fldCharType="begin"/>
      </w:r>
      <w:r>
        <w:rPr>
          <w:rStyle w:val="10"/>
          <w:rFonts w:ascii="Arial" w:hAnsi="Arial" w:eastAsia="Arial" w:cs="Arial"/>
          <w:i w:val="0"/>
          <w:strike w:val="0"/>
          <w:sz w:val="21"/>
        </w:rPr>
        <w:instrText xml:space="preserve">HYPERLINK https://www.novastar-led.cn/index/downloadcenter/index.html?type=specification normalLink \tdfe -10 \tdlt text \tdds 诺瓦星云是一家专业LED显示解决方案服务商，致力于以技术推动显示行业的产业升级。凭借持续的创新能力、突出的定制能力、优秀的服务能力、完善的交付能力，赢得了全球客户的信任！ \tdfvi https://www.novastar-led.cn/favicon.ico \tdlf FromInput \tdtf 1 \tdsub normalLink \tdkey vx9w7x \tdindr 0</w:instrText>
      </w:r>
      <w:r>
        <w:rPr>
          <w:rStyle w:val="10"/>
          <w:rFonts w:ascii="Arial" w:hAnsi="Arial" w:eastAsia="Arial" w:cs="Arial"/>
          <w:i w:val="0"/>
          <w:strike w:val="0"/>
          <w:sz w:val="21"/>
        </w:rPr>
        <w:fldChar w:fldCharType="separate"/>
      </w:r>
      <w:r>
        <w:rPr>
          <w:rStyle w:val="10"/>
          <w:rFonts w:ascii="Arial" w:hAnsi="Arial" w:eastAsia="Arial" w:cs="Arial"/>
          <w:b w:val="0"/>
          <w:i w:val="0"/>
          <w:strike w:val="0"/>
          <w:spacing w:val="0"/>
          <w:sz w:val="21"/>
        </w:rPr>
        <w:t>https://www.novastar-led.cn/index/downloadcenter/index.html?type=specification</w:t>
      </w:r>
      <w:r>
        <w:rPr>
          <w:rStyle w:val="10"/>
          <w:rFonts w:ascii="Arial" w:hAnsi="Arial" w:eastAsia="Arial" w:cs="Arial"/>
          <w:i w:val="0"/>
          <w:strike w:val="0"/>
          <w:sz w:val="21"/>
        </w:rPr>
        <w:fldChar w:fldCharType="end"/>
      </w:r>
    </w:p>
    <w:p w14:paraId="0B32C027">
      <w:pPr>
        <w:snapToGrid w:val="0"/>
        <w:spacing w:before="160" w:after="160" w:line="240" w:lineRule="auto"/>
        <w:ind w:leftChars="0"/>
        <w:rPr>
          <w:rFonts w:ascii="Arial" w:hAnsi="Arial" w:eastAsia="Arial" w:cs="Arial"/>
          <w:i w:val="0"/>
          <w:strike w:val="0"/>
          <w:color w:val="0000FF"/>
          <w:sz w:val="21"/>
          <w:u w:val="none"/>
        </w:rPr>
      </w:pPr>
    </w:p>
    <w:p w14:paraId="6907656E">
      <w:pPr>
        <w:snapToGrid w:val="0"/>
        <w:spacing w:before="160" w:after="160" w:line="240" w:lineRule="auto"/>
        <w:ind w:leftChars="0"/>
        <w:rPr>
          <w:rFonts w:ascii="Arial" w:hAnsi="Arial" w:eastAsia="Arial" w:cs="Arial"/>
          <w:i w:val="0"/>
          <w:strike w:val="0"/>
          <w:color w:val="0000FF"/>
          <w:sz w:val="21"/>
          <w:u w:val="none"/>
        </w:rPr>
      </w:pPr>
    </w:p>
    <w:p w14:paraId="4B6FE61B">
      <w:pPr>
        <w:pStyle w:val="2"/>
        <w:pBdr>
          <w:bottom w:val="single" w:color="auto" w:sz="12" w:space="0"/>
        </w:pBdr>
        <w:snapToGrid w:val="0"/>
        <w:spacing w:before="1600" w:after="800" w:line="240" w:lineRule="auto"/>
        <w:ind w:left="0" w:firstLine="0"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 w:val="0"/>
          <w:strike w:val="0"/>
          <w:color w:val="548DD4"/>
          <w:sz w:val="144"/>
          <w:u w:val="none"/>
        </w:rPr>
        <w:t xml:space="preserve">2 </w:t>
      </w:r>
      <w:r>
        <w:rPr>
          <w:rFonts w:ascii="Arial" w:hAnsi="Arial" w:eastAsia="Arial" w:cs="Arial"/>
          <w:b/>
          <w:i w:val="0"/>
          <w:strike w:val="0"/>
          <w:color w:val="548DD4"/>
          <w:sz w:val="52"/>
          <w:u w:val="none"/>
        </w:rPr>
        <w:t>英文</w:t>
      </w:r>
    </w:p>
    <w:p w14:paraId="2EDDC185">
      <w:pPr>
        <w:pStyle w:val="3"/>
        <w:spacing w:before="600" w:after="16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pacing w:val="0"/>
          <w:sz w:val="36"/>
          <w:u w:val="none"/>
        </w:rPr>
        <w:t xml:space="preserve">2.1 </w:t>
      </w:r>
      <w:r>
        <w:rPr>
          <w:rFonts w:ascii="Arial" w:hAnsi="Arial" w:eastAsia="Arial" w:cs="Arial"/>
          <w:i w:val="0"/>
          <w:strike w:val="0"/>
          <w:color w:val="000000"/>
          <w:sz w:val="36"/>
          <w:u w:val="none"/>
        </w:rPr>
        <w:t>V4.7.0-20240909</w:t>
      </w:r>
      <w:r>
        <w:rPr>
          <w:rFonts w:ascii="Arial" w:hAnsi="Arial" w:eastAsia="Arial" w:cs="Arial"/>
          <w:color w:val="000000"/>
          <w:sz w:val="36"/>
        </w:rPr>
        <w:t>(Valid until next release)</w:t>
      </w:r>
    </w:p>
    <w:p w14:paraId="72138D0B">
      <w:pPr>
        <w:pStyle w:val="4"/>
        <w:snapToGrid w:val="0"/>
        <w:spacing w:before="160" w:after="12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2.1.1 Feature Updates</w:t>
      </w:r>
    </w:p>
    <w:p w14:paraId="0B5DB26A">
      <w:pPr>
        <w:snapToGrid w:val="0"/>
        <w:spacing w:before="60" w:after="60" w:line="240" w:lineRule="auto"/>
        <w:ind w:left="2126" w:hanging="425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21"/>
          <w:u w:val="none"/>
          <w:shd w:val="clear" w:color="auto" w:fill="FFFFFF"/>
        </w:rPr>
        <w:t> </w:t>
      </w:r>
    </w:p>
    <w:p w14:paraId="46977DEE">
      <w:pPr>
        <w:snapToGrid w:val="0"/>
        <w:spacing w:before="120" w:after="6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26"/>
          <w:u w:val="none"/>
        </w:rPr>
        <w:t>Fixed Problems</w:t>
      </w:r>
    </w:p>
    <w:p w14:paraId="1F6731B4">
      <w:pPr>
        <w:snapToGrid w:val="0"/>
        <w:spacing w:before="60" w:after="60" w:line="240" w:lineRule="auto"/>
        <w:ind w:leftChars="400"/>
        <w:rPr>
          <w:rFonts w:ascii="Arial" w:hAnsi="Arial" w:eastAsia="Arial" w:cs="Arial"/>
          <w:i w:val="0"/>
          <w:strike w:val="0"/>
          <w:color w:val="000000"/>
          <w:sz w:val="21"/>
          <w:u w:val="none"/>
          <w:shd w:val="clear" w:color="auto" w:fill="FFFFFF"/>
        </w:rPr>
      </w:pPr>
      <w:r>
        <w:rPr>
          <w:rFonts w:ascii="Arial" w:hAnsi="Arial" w:eastAsia="Arial" w:cs="Arial"/>
        </w:rPr>
        <w:t>Fixed the problem that logging in to the TB1-4G/TB2-4G/TCC70 series from ViPlex Express fails.</w:t>
      </w:r>
    </w:p>
    <w:p w14:paraId="686CB241">
      <w:pPr>
        <w:pStyle w:val="4"/>
        <w:snapToGrid w:val="0"/>
        <w:spacing w:before="120" w:after="12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2.1.2 Remaining Problems</w:t>
      </w:r>
    </w:p>
    <w:p w14:paraId="062EC6CA">
      <w:pPr>
        <w:snapToGrid w:val="0"/>
        <w:spacing w:before="60" w:after="60" w:line="240" w:lineRule="auto"/>
        <w:ind w:leftChars="40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None</w:t>
      </w:r>
    </w:p>
    <w:p w14:paraId="094AE2E7">
      <w:pPr>
        <w:pStyle w:val="4"/>
        <w:snapToGrid w:val="0"/>
        <w:spacing w:before="120" w:after="12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2.1.3 Supporting Software</w:t>
      </w:r>
    </w:p>
    <w:tbl>
      <w:tblPr>
        <w:tblStyle w:val="8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960"/>
      </w:tblGrid>
      <w:tr w14:paraId="78EFF5D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D9AB8C">
            <w:pPr>
              <w:snapToGrid w:val="0"/>
              <w:spacing w:before="80" w:after="80" w:line="240" w:lineRule="auto"/>
              <w:ind w:lef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Software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524325">
            <w:pPr>
              <w:snapToGrid w:val="0"/>
              <w:spacing w:before="80" w:after="80" w:line="240" w:lineRule="auto"/>
              <w:ind w:lef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Version</w:t>
            </w:r>
          </w:p>
        </w:tc>
      </w:tr>
      <w:tr w14:paraId="4CBA0D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578530">
            <w:pPr>
              <w:snapToGrid w:val="0"/>
              <w:spacing w:before="80" w:after="80" w:line="240" w:lineRule="auto"/>
              <w:ind w:left="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ViPlex Handy</w:t>
            </w:r>
          </w:p>
        </w:tc>
        <w:tc>
          <w:tcPr>
            <w:tcW w:w="3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83512B">
            <w:pPr>
              <w:pBdr>
                <w:bottom w:val="none" w:color="auto" w:sz="0" w:space="0"/>
              </w:pBdr>
              <w:snapToGrid/>
              <w:spacing w:line="312" w:lineRule="auto"/>
              <w:ind w:left="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i w:val="0"/>
                <w:strike w:val="0"/>
                <w:color w:val="000000"/>
                <w:sz w:val="20"/>
                <w:u w:val="none"/>
              </w:rPr>
              <w:t>V5.2.0</w:t>
            </w:r>
          </w:p>
        </w:tc>
      </w:tr>
      <w:tr w14:paraId="3E7D7D8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3EC21D">
            <w:pPr>
              <w:snapToGrid w:val="0"/>
              <w:spacing w:before="80" w:after="80" w:line="240" w:lineRule="auto"/>
              <w:ind w:left="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ViPlex Express</w:t>
            </w:r>
          </w:p>
        </w:tc>
        <w:tc>
          <w:tcPr>
            <w:tcW w:w="3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19FA1D">
            <w:pPr>
              <w:pBdr>
                <w:bottom w:val="none" w:color="auto" w:sz="0" w:space="0"/>
              </w:pBdr>
              <w:snapToGrid/>
              <w:spacing w:line="312" w:lineRule="auto"/>
              <w:ind w:left="0"/>
              <w:jc w:val="both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i w:val="0"/>
                <w:strike w:val="0"/>
                <w:color w:val="000000"/>
                <w:sz w:val="20"/>
                <w:u w:val="none"/>
              </w:rPr>
              <w:t>V3.0.0</w:t>
            </w:r>
          </w:p>
        </w:tc>
      </w:tr>
    </w:tbl>
    <w:p w14:paraId="14F68159">
      <w:pPr>
        <w:pStyle w:val="4"/>
        <w:snapToGrid w:val="0"/>
        <w:spacing w:before="120" w:after="120" w:line="240" w:lineRule="auto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2.1.4 Related Information</w:t>
      </w:r>
    </w:p>
    <w:p w14:paraId="1B1F3600">
      <w:pPr>
        <w:snapToGrid w:val="0"/>
        <w:spacing w:before="160" w:after="160" w:line="240" w:lineRule="auto"/>
        <w:ind w:leftChars="400"/>
        <w:rPr>
          <w:rFonts w:ascii="Arial" w:hAnsi="Arial" w:eastAsia="Arial" w:cs="Arial"/>
          <w:i w:val="0"/>
          <w:strike w:val="0"/>
          <w:color w:val="0000FF"/>
          <w:sz w:val="21"/>
          <w:u w:val="none"/>
        </w:rPr>
      </w:pPr>
      <w:r>
        <w:rPr>
          <w:rFonts w:ascii="Arial" w:hAnsi="Arial" w:eastAsia="Arial" w:cs="Arial"/>
          <w:i w:val="0"/>
          <w:strike w:val="0"/>
          <w:color w:val="0000FF"/>
          <w:sz w:val="21"/>
          <w:u w:val="none"/>
        </w:rPr>
        <w:t> </w:t>
      </w:r>
      <w:r>
        <w:rPr>
          <w:rFonts w:ascii="Arial" w:hAnsi="Arial" w:eastAsia="Arial" w:cs="Arial"/>
        </w:rPr>
        <w:t>https://www.novastar.tech/downloads/</w:t>
      </w:r>
    </w:p>
    <w:p w14:paraId="7C1F705C">
      <w:pPr>
        <w:snapToGrid w:val="0"/>
        <w:spacing w:before="160" w:after="160" w:line="240" w:lineRule="auto"/>
        <w:ind w:leftChars="400"/>
        <w:rPr>
          <w:rFonts w:ascii="Arial" w:hAnsi="Arial" w:eastAsia="Arial" w:cs="Arial"/>
        </w:rPr>
      </w:pPr>
    </w:p>
    <w:p w14:paraId="0CA39D28">
      <w:pPr>
        <w:pStyle w:val="2"/>
        <w:pBdr>
          <w:bottom w:val="single" w:color="auto" w:sz="12" w:space="0"/>
        </w:pBdr>
        <w:snapToGrid w:val="0"/>
        <w:spacing w:before="1600" w:after="800" w:line="240" w:lineRule="auto"/>
        <w:ind w:left="0" w:firstLine="0"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 w:val="0"/>
          <w:strike w:val="0"/>
          <w:color w:val="548DD4"/>
          <w:sz w:val="144"/>
          <w:u w:val="none"/>
        </w:rPr>
        <w:t xml:space="preserve">3 </w:t>
      </w:r>
      <w:r>
        <w:rPr>
          <w:rFonts w:ascii="Arial" w:hAnsi="Arial" w:eastAsia="Arial" w:cs="Arial"/>
          <w:b/>
          <w:i w:val="0"/>
          <w:strike w:val="0"/>
          <w:color w:val="548DD4"/>
          <w:sz w:val="54"/>
          <w:u w:val="none"/>
        </w:rPr>
        <w:t>日文</w:t>
      </w:r>
    </w:p>
    <w:p w14:paraId="7F0CE55D">
      <w:pPr>
        <w:pStyle w:val="3"/>
        <w:spacing w:before="600" w:after="16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pacing w:val="0"/>
          <w:sz w:val="36"/>
          <w:u w:val="none"/>
        </w:rPr>
        <w:t xml:space="preserve">3.1 </w:t>
      </w:r>
      <w:r>
        <w:rPr>
          <w:rFonts w:ascii="Arial" w:hAnsi="Arial" w:eastAsia="Arial" w:cs="Arial"/>
          <w:i w:val="0"/>
          <w:strike w:val="0"/>
          <w:color w:val="000000"/>
          <w:sz w:val="36"/>
          <w:u w:val="none"/>
        </w:rPr>
        <w:t>V4.7.0-20240909</w:t>
      </w:r>
      <w:r>
        <w:rPr>
          <w:rFonts w:ascii="Arial" w:hAnsi="Arial" w:eastAsia="Arial" w:cs="Arial"/>
          <w:color w:val="000000"/>
          <w:sz w:val="36"/>
        </w:rPr>
        <w:t>（</w:t>
      </w:r>
      <w:r>
        <w:t>次のバージョンが配信されるまでは有効です</w:t>
      </w:r>
      <w:r>
        <w:rPr>
          <w:rFonts w:ascii="Arial" w:hAnsi="Arial" w:eastAsia="Arial" w:cs="Arial"/>
          <w:color w:val="000000"/>
          <w:sz w:val="36"/>
        </w:rPr>
        <w:t>）</w:t>
      </w:r>
      <w:bookmarkStart w:id="0" w:name="_GoBack"/>
      <w:bookmarkEnd w:id="0"/>
    </w:p>
    <w:p w14:paraId="5A29D891">
      <w:pPr>
        <w:pStyle w:val="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3.1.1 機能更新</w:t>
      </w:r>
    </w:p>
    <w:p w14:paraId="74E3AEFB">
      <w:pPr>
        <w:rPr>
          <w:rFonts w:ascii="Arial" w:hAnsi="Arial" w:eastAsia="Arial" w:cs="Arial"/>
          <w:sz w:val="26"/>
        </w:rPr>
      </w:pPr>
      <w:r>
        <w:rPr>
          <w:rFonts w:ascii="Arial" w:hAnsi="Arial" w:eastAsia="Arial" w:cs="Arial"/>
          <w:sz w:val="26"/>
        </w:rPr>
        <w:t>解決した問題</w:t>
      </w:r>
    </w:p>
    <w:p w14:paraId="6C8B0D9D">
      <w:pPr>
        <w:pBdr>
          <w:bottom w:val="none" w:color="auto" w:sz="0" w:space="0"/>
        </w:pBdr>
        <w:ind w:leftChars="40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ViPlex ExpressでTB1-4G/TB2-4G/TCC70シリーズにログイン時に失敗するケース。</w:t>
      </w:r>
    </w:p>
    <w:p w14:paraId="72B07E00">
      <w:pPr>
        <w:pStyle w:val="4"/>
        <w:snapToGrid w:val="0"/>
        <w:spacing w:before="200" w:after="160" w:line="240" w:lineRule="auto"/>
        <w:ind w:left="0" w:righ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3.1.2 残した問題</w:t>
      </w:r>
    </w:p>
    <w:p w14:paraId="096AB0FC">
      <w:pPr>
        <w:snapToGrid w:val="0"/>
        <w:spacing w:before="160" w:after="160" w:line="240" w:lineRule="auto"/>
        <w:ind w:left="741" w:right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21"/>
          <w:u w:val="none"/>
        </w:rPr>
        <w:t>なし。</w:t>
      </w:r>
    </w:p>
    <w:p w14:paraId="6B88358E">
      <w:pPr>
        <w:pStyle w:val="4"/>
        <w:snapToGrid w:val="0"/>
        <w:spacing w:before="200" w:after="160" w:line="240" w:lineRule="auto"/>
        <w:ind w:left="0" w:righ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3.1.3 付属ソフトウェア</w:t>
      </w:r>
    </w:p>
    <w:tbl>
      <w:tblPr>
        <w:tblStyle w:val="8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4245"/>
      </w:tblGrid>
      <w:tr w14:paraId="1CA6E67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4E632E">
            <w:pPr>
              <w:snapToGrid w:val="0"/>
              <w:spacing w:before="80" w:after="80" w:line="240" w:lineRule="auto"/>
              <w:ind w:left="0" w:righ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ソフトウェア名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E8C27F">
            <w:pPr>
              <w:snapToGrid w:val="0"/>
              <w:spacing w:before="80" w:after="80" w:line="240" w:lineRule="auto"/>
              <w:ind w:left="0" w:righ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付属バージョン</w:t>
            </w:r>
          </w:p>
        </w:tc>
      </w:tr>
      <w:tr w14:paraId="5912517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1EB457">
            <w:pPr>
              <w:snapToGrid w:val="0"/>
              <w:spacing w:before="80" w:after="80" w:line="240" w:lineRule="auto"/>
              <w:ind w:left="0" w:righ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ViPlex Handy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C55E08">
            <w:pPr>
              <w:snapToGrid w:val="0"/>
              <w:spacing w:before="80" w:after="80" w:line="240" w:lineRule="auto"/>
              <w:ind w:left="0" w:righ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V5.2.0</w:t>
            </w:r>
          </w:p>
        </w:tc>
      </w:tr>
      <w:tr w14:paraId="322A700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885EA8">
            <w:pPr>
              <w:snapToGrid w:val="0"/>
              <w:spacing w:before="80" w:after="80" w:line="240" w:lineRule="auto"/>
              <w:ind w:left="0" w:righ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ViPlex Express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11C791">
            <w:pPr>
              <w:snapToGrid w:val="0"/>
              <w:spacing w:before="80" w:after="80" w:line="240" w:lineRule="auto"/>
              <w:ind w:left="0" w:right="0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V3.0.0</w:t>
            </w:r>
          </w:p>
        </w:tc>
      </w:tr>
    </w:tbl>
    <w:p w14:paraId="0DFE1292">
      <w:pPr>
        <w:pStyle w:val="4"/>
        <w:snapToGrid w:val="0"/>
        <w:spacing w:before="200" w:after="160" w:line="240" w:lineRule="auto"/>
        <w:ind w:left="0" w:righ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 w:val="0"/>
          <w:strike w:val="0"/>
          <w:color w:val="000000"/>
          <w:sz w:val="32"/>
          <w:u w:val="none"/>
        </w:rPr>
        <w:t>3.1.4 関連書類</w:t>
      </w:r>
    </w:p>
    <w:p w14:paraId="769A565A">
      <w:pPr>
        <w:snapToGrid w:val="0"/>
        <w:spacing w:before="160" w:after="160" w:line="240" w:lineRule="auto"/>
        <w:ind w:left="741" w:right="0"/>
        <w:rPr>
          <w:rFonts w:ascii="Arial" w:hAnsi="Arial" w:eastAsia="Arial" w:cs="Arial"/>
        </w:rPr>
      </w:pPr>
      <w:r>
        <w:rPr>
          <w:rFonts w:ascii="Arial" w:hAnsi="Arial" w:eastAsia="Arial" w:cs="Arial"/>
          <w:color w:val="auto"/>
        </w:rPr>
        <w:t>https://www.novastar.tech/downloads/</w:t>
      </w:r>
    </w:p>
    <w:p w14:paraId="273D735C">
      <w:pPr>
        <w:pBdr>
          <w:bottom w:val="none" w:color="auto" w:sz="0" w:space="0"/>
        </w:pBdr>
        <w:snapToGrid w:val="0"/>
        <w:spacing w:before="160" w:after="160" w:line="240" w:lineRule="auto"/>
        <w:ind w:leftChars="400"/>
        <w:rPr>
          <w:rFonts w:ascii="Arial" w:hAnsi="Arial" w:eastAsia="Arial" w:cs="Arial"/>
        </w:rPr>
      </w:pP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GE5MzUzODA2NmVhOGVmZTMzYWIzYzk3ZTgyYTMifQ=="/>
  </w:docVars>
  <w:rsids>
    <w:rsidRoot w:val="00E023A0"/>
    <w:rsid w:val="00680AC3"/>
    <w:rsid w:val="007452DF"/>
    <w:rsid w:val="00E023A0"/>
    <w:rsid w:val="721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8">
    <w:name w:val="Table Grid"/>
    <w:basedOn w:val="7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0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212</Words>
  <Characters>728</Characters>
  <TotalTime>0</TotalTime>
  <ScaleCrop>false</ScaleCrop>
  <LinksUpToDate>false</LinksUpToDate>
  <CharactersWithSpaces>776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2024-09-10T09:49:00Z</dcterms:created>
  <dc:creator>Nova004788</dc:creator>
  <cp:lastModifiedBy>琦</cp:lastModifiedBy>
  <dcterms:modified xsi:type="dcterms:W3CDTF">2024-09-10T01:50:37Z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CB522976F3E54901A7CA8DC6E04329C4_12</vt:lpwstr>
  </property>
</Properties>
</file>