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80B4" w14:textId="5EBE20BF" w:rsidR="00960036" w:rsidRDefault="00960036" w:rsidP="00024C30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0" w:name="_Toc71275018"/>
      <w:r>
        <w:rPr>
          <w:rFonts w:eastAsia="微软雅黑" w:cs="宋体"/>
          <w:noProof/>
          <w:sz w:val="32"/>
          <w:szCs w:val="32"/>
        </w:rPr>
        <w:t>V2.</w:t>
      </w:r>
      <w:r w:rsidR="00BD1CF6">
        <w:rPr>
          <w:rFonts w:eastAsia="微软雅黑" w:cs="宋体"/>
          <w:noProof/>
          <w:sz w:val="32"/>
          <w:szCs w:val="32"/>
        </w:rPr>
        <w:t>1</w:t>
      </w:r>
      <w:r w:rsidR="00603506">
        <w:rPr>
          <w:rFonts w:eastAsia="微软雅黑" w:cs="宋体"/>
          <w:noProof/>
          <w:sz w:val="32"/>
          <w:szCs w:val="32"/>
        </w:rPr>
        <w:t>7</w:t>
      </w:r>
      <w:r>
        <w:rPr>
          <w:rFonts w:eastAsia="微软雅黑" w:cs="宋体"/>
          <w:noProof/>
          <w:sz w:val="32"/>
          <w:szCs w:val="32"/>
        </w:rPr>
        <w:t>.0</w:t>
      </w:r>
      <w:r w:rsidR="00123975" w:rsidRPr="00123975">
        <w:rPr>
          <w:rFonts w:eastAsia="微软雅黑" w:cs="宋体"/>
          <w:noProof/>
          <w:sz w:val="32"/>
          <w:szCs w:val="32"/>
        </w:rPr>
        <w:t>-20220</w:t>
      </w:r>
      <w:r w:rsidR="00603506">
        <w:rPr>
          <w:rFonts w:eastAsia="微软雅黑" w:cs="宋体"/>
          <w:noProof/>
          <w:sz w:val="32"/>
          <w:szCs w:val="32"/>
        </w:rPr>
        <w:t>61</w:t>
      </w:r>
      <w:r w:rsidR="002B39ED">
        <w:rPr>
          <w:rFonts w:eastAsia="微软雅黑" w:cs="宋体"/>
          <w:noProof/>
          <w:sz w:val="32"/>
          <w:szCs w:val="32"/>
        </w:rPr>
        <w:t>7</w:t>
      </w:r>
    </w:p>
    <w:p w14:paraId="5DFA55C7" w14:textId="77777777" w:rsidR="00024C30" w:rsidRPr="00024C30" w:rsidRDefault="00024C30" w:rsidP="00024C30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024C30">
        <w:rPr>
          <w:rFonts w:eastAsia="微软雅黑" w:cs="宋体" w:hint="eastAsia"/>
          <w:noProof/>
          <w:sz w:val="32"/>
          <w:szCs w:val="32"/>
        </w:rPr>
        <w:t>功能更新</w:t>
      </w:r>
      <w:bookmarkEnd w:id="0"/>
    </w:p>
    <w:p w14:paraId="67B98BB5" w14:textId="77777777" w:rsidR="00024C30" w:rsidRP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新增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41CB47A9" w14:textId="4593C75F" w:rsidR="00603506" w:rsidRDefault="00603506" w:rsidP="00603506">
      <w:pPr>
        <w:pStyle w:val="ItemList"/>
      </w:pPr>
      <w:r>
        <w:rPr>
          <w:rFonts w:hint="eastAsia"/>
        </w:rPr>
        <w:t>在设置中</w:t>
      </w:r>
      <w:r w:rsidR="00686A58">
        <w:rPr>
          <w:rFonts w:hint="eastAsia"/>
        </w:rPr>
        <w:t>可以</w:t>
      </w:r>
      <w:r w:rsidR="00686A58">
        <w:t>选择</w:t>
      </w:r>
      <w:r>
        <w:rPr>
          <w:rFonts w:hint="eastAsia"/>
        </w:rPr>
        <w:t>是否记住连接密码，取消勾选后</w:t>
      </w:r>
      <w:r w:rsidR="00686A58">
        <w:rPr>
          <w:rFonts w:hint="eastAsia"/>
        </w:rPr>
        <w:t>，</w:t>
      </w:r>
      <w:r>
        <w:rPr>
          <w:rFonts w:hint="eastAsia"/>
        </w:rPr>
        <w:t>每次连接</w:t>
      </w:r>
      <w:r w:rsidR="00686A58">
        <w:rPr>
          <w:rFonts w:hint="eastAsia"/>
        </w:rPr>
        <w:t>终端时</w:t>
      </w:r>
      <w:r>
        <w:rPr>
          <w:rFonts w:hint="eastAsia"/>
        </w:rPr>
        <w:t>需要输入终端连接密码。</w:t>
      </w:r>
    </w:p>
    <w:p w14:paraId="2E88FE14" w14:textId="358F3DA3" w:rsidR="00603506" w:rsidRDefault="00603506" w:rsidP="00603506">
      <w:pPr>
        <w:pStyle w:val="ItemList"/>
      </w:pPr>
      <w:r>
        <w:rPr>
          <w:rFonts w:hint="eastAsia"/>
        </w:rPr>
        <w:t>在设置中</w:t>
      </w:r>
      <w:r w:rsidR="00686A58">
        <w:rPr>
          <w:rFonts w:hint="eastAsia"/>
        </w:rPr>
        <w:t>可以</w:t>
      </w:r>
      <w:r>
        <w:rPr>
          <w:rFonts w:hint="eastAsia"/>
        </w:rPr>
        <w:t>查看操作视频教程。</w:t>
      </w:r>
    </w:p>
    <w:p w14:paraId="58881D61" w14:textId="08B90DE4" w:rsidR="00603506" w:rsidRDefault="00603506" w:rsidP="00603506">
      <w:pPr>
        <w:pStyle w:val="ItemList"/>
      </w:pPr>
      <w:r>
        <w:rPr>
          <w:rFonts w:hint="eastAsia"/>
        </w:rPr>
        <w:t>可批量增加和连接移动数据模块</w:t>
      </w:r>
      <w:r>
        <w:rPr>
          <w:rFonts w:hint="eastAsia"/>
        </w:rPr>
        <w:t>APN</w:t>
      </w:r>
      <w:r>
        <w:rPr>
          <w:rFonts w:hint="eastAsia"/>
        </w:rPr>
        <w:t>。</w:t>
      </w:r>
    </w:p>
    <w:p w14:paraId="78DC0374" w14:textId="0447044A" w:rsidR="00603506" w:rsidRDefault="00603506" w:rsidP="00603506">
      <w:pPr>
        <w:pStyle w:val="ItemList"/>
      </w:pPr>
      <w:r>
        <w:rPr>
          <w:rFonts w:hint="eastAsia"/>
        </w:rPr>
        <w:t>节目超规格时</w:t>
      </w:r>
      <w:r w:rsidR="00686A58">
        <w:rPr>
          <w:rFonts w:hint="eastAsia"/>
        </w:rPr>
        <w:t>增加</w:t>
      </w:r>
      <w:r>
        <w:rPr>
          <w:rFonts w:hint="eastAsia"/>
        </w:rPr>
        <w:t>提示，避免下发节目不成功。</w:t>
      </w:r>
    </w:p>
    <w:p w14:paraId="742C6CA2" w14:textId="1885EECD" w:rsidR="00603506" w:rsidRDefault="00686A58" w:rsidP="00603506">
      <w:pPr>
        <w:pStyle w:val="ItemList"/>
      </w:pPr>
      <w:r>
        <w:rPr>
          <w:rFonts w:hint="eastAsia"/>
        </w:rPr>
        <w:t>在</w:t>
      </w:r>
      <w:r>
        <w:t>播放管理中，可</w:t>
      </w:r>
      <w:r w:rsidR="00603506">
        <w:rPr>
          <w:rFonts w:hint="eastAsia"/>
        </w:rPr>
        <w:t>查看播放异常历史记录。</w:t>
      </w:r>
    </w:p>
    <w:p w14:paraId="19C21664" w14:textId="13AC9BA8" w:rsidR="00053995" w:rsidRPr="001F225D" w:rsidRDefault="00053995" w:rsidP="00053995">
      <w:pPr>
        <w:pStyle w:val="ItemList"/>
      </w:pPr>
      <w:r>
        <w:rPr>
          <w:rFonts w:hint="eastAsia"/>
        </w:rPr>
        <w:t>增加从屏精灵桌面端到屏精灵云端的登录入口。</w:t>
      </w:r>
    </w:p>
    <w:p w14:paraId="522A413E" w14:textId="77777777" w:rsid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优化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542F385C" w14:textId="5FDC2803" w:rsidR="00603506" w:rsidRDefault="00603506" w:rsidP="00603506">
      <w:pPr>
        <w:pStyle w:val="ItemList"/>
      </w:pPr>
      <w:r>
        <w:rPr>
          <w:rFonts w:hint="eastAsia"/>
        </w:rPr>
        <w:t>优化了视频转码工具被误删导致无法更新节目时的提示</w:t>
      </w:r>
      <w:r w:rsidR="00686A58">
        <w:rPr>
          <w:rFonts w:hint="eastAsia"/>
        </w:rPr>
        <w:t>。</w:t>
      </w:r>
    </w:p>
    <w:p w14:paraId="3291FF3C" w14:textId="6ACC7666" w:rsidR="00603506" w:rsidRDefault="00603506" w:rsidP="00603506">
      <w:pPr>
        <w:pStyle w:val="ItemList"/>
      </w:pPr>
      <w:r>
        <w:rPr>
          <w:rFonts w:hint="eastAsia"/>
        </w:rPr>
        <w:t>优化了视频源分辨率的设置提示</w:t>
      </w:r>
      <w:r w:rsidR="00686A58">
        <w:rPr>
          <w:rFonts w:hint="eastAsia"/>
        </w:rPr>
        <w:t>。</w:t>
      </w:r>
    </w:p>
    <w:p w14:paraId="3507197A" w14:textId="77777777" w:rsidR="00960036" w:rsidRDefault="00024C30" w:rsidP="00BD1CF6">
      <w:pPr>
        <w:keepNext/>
        <w:keepLines/>
        <w:numPr>
          <w:ilvl w:val="5"/>
          <w:numId w:val="0"/>
        </w:numPr>
        <w:spacing w:before="300" w:after="80"/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解决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问题</w:t>
      </w:r>
      <w:r w:rsidR="00960036" w:rsidRPr="00960036">
        <w:t></w:t>
      </w:r>
    </w:p>
    <w:p w14:paraId="767E9407" w14:textId="7CB37369" w:rsidR="00603506" w:rsidRPr="00BD1CF6" w:rsidRDefault="00053995" w:rsidP="00603506">
      <w:r w:rsidRPr="00053995">
        <w:rPr>
          <w:rFonts w:hint="eastAsia"/>
        </w:rPr>
        <w:t>解决了连接</w:t>
      </w:r>
      <w:r w:rsidRPr="00053995">
        <w:rPr>
          <w:rFonts w:hint="eastAsia"/>
        </w:rPr>
        <w:t>4K</w:t>
      </w:r>
      <w:r w:rsidRPr="00053995">
        <w:rPr>
          <w:rFonts w:hint="eastAsia"/>
        </w:rPr>
        <w:t>显示器</w:t>
      </w:r>
      <w:r w:rsidRPr="00053995">
        <w:rPr>
          <w:rFonts w:hint="eastAsia"/>
        </w:rPr>
        <w:t>,</w:t>
      </w:r>
      <w:r w:rsidRPr="00053995">
        <w:rPr>
          <w:rFonts w:hint="eastAsia"/>
        </w:rPr>
        <w:t>网页播放不全问题</w:t>
      </w:r>
      <w:r>
        <w:rPr>
          <w:rFonts w:hint="eastAsia"/>
        </w:rPr>
        <w:t>。</w:t>
      </w:r>
    </w:p>
    <w:p w14:paraId="5E3C0CF3" w14:textId="77777777" w:rsidR="00A52A28" w:rsidRPr="00024C30" w:rsidRDefault="00A52A28" w:rsidP="00A52A28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1" w:name="_Toc71275019"/>
      <w:r w:rsidRPr="00024C30">
        <w:rPr>
          <w:rFonts w:eastAsia="微软雅黑" w:cs="宋体" w:hint="eastAsia"/>
          <w:noProof/>
          <w:sz w:val="32"/>
          <w:szCs w:val="32"/>
        </w:rPr>
        <w:t>遗留问题</w:t>
      </w:r>
      <w:bookmarkEnd w:id="1"/>
    </w:p>
    <w:p w14:paraId="40C9AC41" w14:textId="77777777" w:rsidR="00A52A28" w:rsidRDefault="00A52A28" w:rsidP="00A52A28">
      <w:r>
        <w:rPr>
          <w:rFonts w:hint="eastAsia"/>
        </w:rPr>
        <w:t>无</w:t>
      </w:r>
      <w:r w:rsidRPr="00024C30">
        <w:rPr>
          <w:rFonts w:hint="eastAsia"/>
        </w:rPr>
        <w:t>。</w:t>
      </w:r>
    </w:p>
    <w:p w14:paraId="1C94EA71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2" w:name="_Toc71275020"/>
      <w:r w:rsidRPr="000C2577">
        <w:rPr>
          <w:rFonts w:eastAsia="微软雅黑" w:cs="宋体" w:hint="eastAsia"/>
          <w:noProof/>
          <w:sz w:val="32"/>
          <w:szCs w:val="32"/>
        </w:rPr>
        <w:t>相关资料</w:t>
      </w:r>
      <w:bookmarkEnd w:id="2"/>
    </w:p>
    <w:p w14:paraId="17F2AFFE" w14:textId="6A03F67F" w:rsidR="000C2577" w:rsidRPr="000C2577" w:rsidRDefault="000C2577" w:rsidP="000C2577">
      <w:r w:rsidRPr="000C2577">
        <w:rPr>
          <w:rFonts w:hint="eastAsia"/>
        </w:rPr>
        <w:t xml:space="preserve">ViPlex Express </w:t>
      </w:r>
      <w:r w:rsidRPr="000C2577">
        <w:rPr>
          <w:rFonts w:hint="eastAsia"/>
        </w:rPr>
        <w:t>本机播放用户手册</w:t>
      </w:r>
      <w:r w:rsidRPr="000C2577">
        <w:rPr>
          <w:rFonts w:hint="eastAsia"/>
        </w:rPr>
        <w:t>-V</w:t>
      </w:r>
      <w:r w:rsidRPr="000C2577">
        <w:t>2.</w:t>
      </w:r>
      <w:r w:rsidR="005D7551">
        <w:t>1</w:t>
      </w:r>
      <w:r w:rsidR="00603506">
        <w:t>7</w:t>
      </w:r>
      <w:r w:rsidRPr="000C2577">
        <w:t>.</w:t>
      </w:r>
      <w:r>
        <w:t>0</w:t>
      </w:r>
      <w:r w:rsidRPr="000C2577">
        <w:rPr>
          <w:rFonts w:hint="eastAsia"/>
        </w:rPr>
        <w:t>.pdf</w:t>
      </w:r>
    </w:p>
    <w:p w14:paraId="54566CED" w14:textId="3514660A" w:rsidR="000C2577" w:rsidRPr="000C2577" w:rsidRDefault="000C2577" w:rsidP="000C2577">
      <w:r w:rsidRPr="000C2577">
        <w:rPr>
          <w:rFonts w:hint="eastAsia"/>
        </w:rPr>
        <w:t xml:space="preserve">ViPlex Express </w:t>
      </w:r>
      <w:r w:rsidRPr="000C2577">
        <w:rPr>
          <w:rFonts w:hint="eastAsia"/>
        </w:rPr>
        <w:t>异步播放用户手册</w:t>
      </w:r>
      <w:r w:rsidRPr="000C2577">
        <w:rPr>
          <w:rFonts w:hint="eastAsia"/>
        </w:rPr>
        <w:t>-V</w:t>
      </w:r>
      <w:r w:rsidRPr="000C2577">
        <w:t>2.</w:t>
      </w:r>
      <w:r w:rsidR="005D7551">
        <w:t>1</w:t>
      </w:r>
      <w:r w:rsidR="00603506">
        <w:t>7</w:t>
      </w:r>
      <w:r w:rsidRPr="000C2577">
        <w:t>.</w:t>
      </w:r>
      <w:r>
        <w:t>0</w:t>
      </w:r>
      <w:r w:rsidRPr="000C2577">
        <w:rPr>
          <w:rFonts w:hint="eastAsia"/>
        </w:rPr>
        <w:t>.pdf</w:t>
      </w:r>
    </w:p>
    <w:p w14:paraId="401FA95F" w14:textId="77777777" w:rsidR="007C203D" w:rsidRDefault="007C203D" w:rsidP="00960036"/>
    <w:p w14:paraId="19B166AC" w14:textId="4602E9B4" w:rsidR="007C203D" w:rsidRDefault="007C203D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3" w:name="_Toc71274287"/>
      <w:r>
        <w:rPr>
          <w:rFonts w:eastAsia="微软雅黑" w:cs="宋体"/>
          <w:noProof/>
          <w:sz w:val="32"/>
          <w:szCs w:val="32"/>
        </w:rPr>
        <w:t>V2.</w:t>
      </w:r>
      <w:r w:rsidR="00603506" w:rsidRPr="00603506">
        <w:rPr>
          <w:rFonts w:eastAsia="微软雅黑" w:cs="宋体"/>
          <w:noProof/>
          <w:sz w:val="32"/>
          <w:szCs w:val="32"/>
        </w:rPr>
        <w:t>17.0-2022061</w:t>
      </w:r>
      <w:r w:rsidR="002B39ED">
        <w:rPr>
          <w:rFonts w:eastAsia="微软雅黑" w:cs="宋体"/>
          <w:noProof/>
          <w:sz w:val="32"/>
          <w:szCs w:val="32"/>
        </w:rPr>
        <w:t>7</w:t>
      </w:r>
    </w:p>
    <w:p w14:paraId="45BCA110" w14:textId="77777777" w:rsidR="00960036" w:rsidRPr="00960036" w:rsidRDefault="00960036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>Feature Updates</w:t>
      </w:r>
      <w:bookmarkEnd w:id="3"/>
    </w:p>
    <w:p w14:paraId="707BAEB6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New Features</w:t>
      </w:r>
    </w:p>
    <w:p w14:paraId="5D7ABF4C" w14:textId="3AB40E79" w:rsidR="009E0809" w:rsidRDefault="009E0809" w:rsidP="009E0809">
      <w:pPr>
        <w:pStyle w:val="ItemList"/>
      </w:pPr>
      <w:r>
        <w:rPr>
          <w:rFonts w:hint="eastAsia"/>
        </w:rPr>
        <w:t>In</w:t>
      </w:r>
      <w:r>
        <w:t xml:space="preserve"> </w:t>
      </w:r>
      <w:r w:rsidR="001A5857">
        <w:t>s</w:t>
      </w:r>
      <w:r>
        <w:t>ettings, users can choose whether to remember the connection password. After the option is deselected, users have to enter the password when connecting to a terminal</w:t>
      </w:r>
      <w:r w:rsidRPr="009E0809">
        <w:t xml:space="preserve"> each time</w:t>
      </w:r>
      <w:r>
        <w:t>.</w:t>
      </w:r>
    </w:p>
    <w:p w14:paraId="70E01390" w14:textId="02A65BDA" w:rsidR="009E0809" w:rsidRDefault="009E0809" w:rsidP="00E04293">
      <w:pPr>
        <w:pStyle w:val="ItemList"/>
      </w:pPr>
      <w:r>
        <w:rPr>
          <w:rFonts w:hint="eastAsia"/>
        </w:rPr>
        <w:t xml:space="preserve">In </w:t>
      </w:r>
      <w:r w:rsidR="001A5857">
        <w:t>s</w:t>
      </w:r>
      <w:r>
        <w:rPr>
          <w:rFonts w:hint="eastAsia"/>
        </w:rPr>
        <w:t>ettings</w:t>
      </w:r>
      <w:r>
        <w:t>, users can view video tutorials.</w:t>
      </w:r>
    </w:p>
    <w:p w14:paraId="50F1C8C3" w14:textId="7BB2DE83" w:rsidR="009E0809" w:rsidRDefault="00B74C7B" w:rsidP="00E04293">
      <w:pPr>
        <w:pStyle w:val="ItemList"/>
      </w:pPr>
      <w:r>
        <w:t>Users can batch add and connect to mobile data module APN.</w:t>
      </w:r>
    </w:p>
    <w:p w14:paraId="499626AE" w14:textId="75B15F22" w:rsidR="00B74C7B" w:rsidRDefault="00B74C7B" w:rsidP="00245D05">
      <w:pPr>
        <w:pStyle w:val="ItemList"/>
      </w:pPr>
      <w:r>
        <w:rPr>
          <w:rFonts w:hint="eastAsia"/>
        </w:rPr>
        <w:t xml:space="preserve">A </w:t>
      </w:r>
      <w:r>
        <w:t xml:space="preserve">prompt is added when a solution does not meet the requirements to avoid </w:t>
      </w:r>
      <w:r w:rsidR="00245D05" w:rsidRPr="00245D05">
        <w:t>unsuccessful</w:t>
      </w:r>
      <w:r w:rsidR="00245D05">
        <w:t xml:space="preserve"> solution publishing.</w:t>
      </w:r>
    </w:p>
    <w:p w14:paraId="309B9BDB" w14:textId="752E4686" w:rsidR="00245D05" w:rsidRDefault="00245D05" w:rsidP="00E04293">
      <w:pPr>
        <w:pStyle w:val="ItemList"/>
      </w:pPr>
      <w:r>
        <w:rPr>
          <w:rFonts w:hint="eastAsia"/>
        </w:rPr>
        <w:lastRenderedPageBreak/>
        <w:t xml:space="preserve">In </w:t>
      </w:r>
      <w:r w:rsidRPr="00221237">
        <w:rPr>
          <w:b/>
        </w:rPr>
        <w:t>Playback Management</w:t>
      </w:r>
      <w:r>
        <w:t>, users can view the playback exception log.</w:t>
      </w:r>
    </w:p>
    <w:p w14:paraId="0B5F77F7" w14:textId="57377ACE" w:rsidR="00053995" w:rsidRPr="001F225D" w:rsidRDefault="00053995" w:rsidP="00E04293">
      <w:pPr>
        <w:pStyle w:val="ItemList"/>
      </w:pPr>
      <w:r>
        <w:t>Allows users to log in to VNNOX from ViPlex Express.</w:t>
      </w:r>
    </w:p>
    <w:p w14:paraId="4C4709CB" w14:textId="77777777" w:rsid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Improvements</w:t>
      </w:r>
    </w:p>
    <w:p w14:paraId="0B54861C" w14:textId="77734A10" w:rsidR="00245D05" w:rsidRDefault="00245D05" w:rsidP="00245D05">
      <w:pPr>
        <w:pStyle w:val="ItemList"/>
      </w:pPr>
      <w:r>
        <w:rPr>
          <w:rFonts w:hint="eastAsia"/>
        </w:rPr>
        <w:t>Imp</w:t>
      </w:r>
      <w:r>
        <w:t xml:space="preserve">roved the prompt displayed when the video transcoding tool </w:t>
      </w:r>
      <w:r w:rsidR="0019561A">
        <w:t xml:space="preserve">is deleted unexpectedly </w:t>
      </w:r>
      <w:r w:rsidR="00221237">
        <w:t>and</w:t>
      </w:r>
      <w:r w:rsidR="0019561A">
        <w:t xml:space="preserve"> the solution </w:t>
      </w:r>
      <w:r w:rsidR="00221237">
        <w:t>can</w:t>
      </w:r>
      <w:r w:rsidR="0019561A">
        <w:t>not be updated.</w:t>
      </w:r>
    </w:p>
    <w:p w14:paraId="24651906" w14:textId="2A4651BC" w:rsidR="0019561A" w:rsidRDefault="0019561A" w:rsidP="0019561A">
      <w:pPr>
        <w:pStyle w:val="ItemList"/>
      </w:pPr>
      <w:r w:rsidRPr="0019561A">
        <w:t>Improved the prompt</w:t>
      </w:r>
      <w:r>
        <w:t xml:space="preserve"> displayed when users set the video source resolution.</w:t>
      </w:r>
    </w:p>
    <w:p w14:paraId="1C2B9202" w14:textId="77777777" w:rsid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Fixed Problems</w:t>
      </w:r>
    </w:p>
    <w:p w14:paraId="0414A837" w14:textId="10D71FD6" w:rsidR="00E04293" w:rsidRDefault="00BE229B" w:rsidP="00E04293">
      <w:r>
        <w:t>When a 4K monitor is connected, web pages cannot be fully displayed.</w:t>
      </w:r>
    </w:p>
    <w:p w14:paraId="3D95B5FA" w14:textId="495EEBBF" w:rsidR="00960036" w:rsidRPr="00960036" w:rsidRDefault="00960036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4" w:name="_Toc71274288"/>
      <w:r w:rsidRPr="00960036">
        <w:rPr>
          <w:rFonts w:eastAsia="微软雅黑" w:cs="宋体"/>
          <w:noProof/>
          <w:sz w:val="32"/>
          <w:szCs w:val="32"/>
        </w:rPr>
        <w:t xml:space="preserve">Remaining </w:t>
      </w:r>
      <w:r w:rsidR="0036428F">
        <w:rPr>
          <w:rFonts w:eastAsia="微软雅黑" w:cs="宋体"/>
          <w:noProof/>
          <w:sz w:val="32"/>
          <w:szCs w:val="32"/>
        </w:rPr>
        <w:t>P</w:t>
      </w:r>
      <w:r w:rsidRPr="00960036">
        <w:rPr>
          <w:rFonts w:eastAsia="微软雅黑" w:cs="宋体"/>
          <w:noProof/>
          <w:sz w:val="32"/>
          <w:szCs w:val="32"/>
        </w:rPr>
        <w:t>roblems</w:t>
      </w:r>
      <w:bookmarkEnd w:id="4"/>
    </w:p>
    <w:p w14:paraId="33730A9E" w14:textId="77777777" w:rsidR="00960036" w:rsidRPr="00960036" w:rsidRDefault="007C203D" w:rsidP="00960036">
      <w:r>
        <w:t>None</w:t>
      </w:r>
    </w:p>
    <w:p w14:paraId="5F6B1E39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5" w:name="_Toc71274289"/>
      <w:r w:rsidRPr="000C2577">
        <w:rPr>
          <w:rFonts w:eastAsia="微软雅黑" w:cs="宋体"/>
          <w:noProof/>
          <w:sz w:val="32"/>
          <w:szCs w:val="32"/>
        </w:rPr>
        <w:t>Related Information</w:t>
      </w:r>
      <w:bookmarkEnd w:id="5"/>
    </w:p>
    <w:p w14:paraId="2B734DD8" w14:textId="6A9B69CB" w:rsidR="000C2577" w:rsidRPr="000C2577" w:rsidRDefault="000C2577" w:rsidP="000C2577">
      <w:pPr>
        <w:rPr>
          <w:rFonts w:cs="Arial"/>
        </w:rPr>
      </w:pPr>
      <w:r w:rsidRPr="000C2577">
        <w:rPr>
          <w:rFonts w:cs="Arial"/>
        </w:rPr>
        <w:t>ViPlex Express Studio Mode User Manual-V2.</w:t>
      </w:r>
      <w:r w:rsidR="000E5A4E">
        <w:rPr>
          <w:rFonts w:cs="Arial"/>
        </w:rPr>
        <w:t>1</w:t>
      </w:r>
      <w:r w:rsidR="00E04293">
        <w:rPr>
          <w:rFonts w:cs="Arial"/>
        </w:rPr>
        <w:t>7</w:t>
      </w:r>
      <w:r w:rsidRPr="000C2577">
        <w:rPr>
          <w:rFonts w:cs="Arial"/>
        </w:rPr>
        <w:t>.</w:t>
      </w:r>
      <w:r>
        <w:rPr>
          <w:rFonts w:cs="Arial"/>
        </w:rPr>
        <w:t>0</w:t>
      </w:r>
      <w:r w:rsidRPr="000C2577">
        <w:rPr>
          <w:rFonts w:cs="Arial"/>
        </w:rPr>
        <w:t>.pdf</w:t>
      </w:r>
    </w:p>
    <w:p w14:paraId="017E28D8" w14:textId="67367A9E" w:rsidR="000C2577" w:rsidRPr="000C2577" w:rsidRDefault="000C2577" w:rsidP="000C2577">
      <w:pPr>
        <w:rPr>
          <w:rFonts w:cs="Arial"/>
        </w:rPr>
      </w:pPr>
      <w:r w:rsidRPr="000C2577">
        <w:rPr>
          <w:rFonts w:cs="Arial"/>
        </w:rPr>
        <w:t>ViPlex Express Async Mode User Manual–V2.</w:t>
      </w:r>
      <w:r w:rsidR="000E5A4E">
        <w:rPr>
          <w:rFonts w:cs="Arial"/>
        </w:rPr>
        <w:t>1</w:t>
      </w:r>
      <w:r w:rsidR="00E04293">
        <w:rPr>
          <w:rFonts w:cs="Arial"/>
        </w:rPr>
        <w:t>7</w:t>
      </w:r>
      <w:r w:rsidRPr="000C2577">
        <w:rPr>
          <w:rFonts w:cs="Arial"/>
        </w:rPr>
        <w:t>.</w:t>
      </w:r>
      <w:r>
        <w:rPr>
          <w:rFonts w:cs="Arial"/>
        </w:rPr>
        <w:t>0</w:t>
      </w:r>
      <w:r w:rsidRPr="000C2577">
        <w:rPr>
          <w:rFonts w:cs="Arial"/>
        </w:rPr>
        <w:t>.pdf</w:t>
      </w:r>
    </w:p>
    <w:p w14:paraId="5FF1A3FC" w14:textId="77777777" w:rsidR="00960036" w:rsidRDefault="00960036" w:rsidP="00960036"/>
    <w:p w14:paraId="542CD942" w14:textId="55B791EB" w:rsidR="007C203D" w:rsidRPr="004C1373" w:rsidRDefault="007C203D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4C1373">
        <w:rPr>
          <w:rFonts w:eastAsia="微软雅黑" w:cs="宋体"/>
          <w:noProof/>
          <w:sz w:val="32"/>
          <w:szCs w:val="32"/>
        </w:rPr>
        <w:t>V2.</w:t>
      </w:r>
      <w:r w:rsidR="00603506" w:rsidRPr="00603506">
        <w:rPr>
          <w:rFonts w:eastAsia="微软雅黑" w:cs="宋体"/>
          <w:noProof/>
          <w:sz w:val="32"/>
          <w:szCs w:val="32"/>
        </w:rPr>
        <w:t>17.0-2022061</w:t>
      </w:r>
      <w:r w:rsidR="002B39ED">
        <w:rPr>
          <w:rFonts w:eastAsia="微软雅黑" w:cs="宋体"/>
          <w:noProof/>
          <w:sz w:val="32"/>
          <w:szCs w:val="32"/>
        </w:rPr>
        <w:t>7</w:t>
      </w:r>
    </w:p>
    <w:p w14:paraId="57978EB2" w14:textId="77777777" w:rsidR="007C203D" w:rsidRPr="00493919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6" w:name="_Toc71275662"/>
      <w:r w:rsidRPr="00493919">
        <w:rPr>
          <w:rFonts w:eastAsia="MS Mincho" w:cs="宋体" w:hint="eastAsia"/>
          <w:sz w:val="32"/>
          <w:szCs w:val="32"/>
          <w:lang w:eastAsia="ja-JP"/>
        </w:rPr>
        <w:t>機能更新</w:t>
      </w:r>
      <w:bookmarkEnd w:id="6"/>
    </w:p>
    <w:p w14:paraId="6C4A14B5" w14:textId="77777777" w:rsidR="007C203D" w:rsidRPr="00493919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eastAsia="MS Mincho" w:cs="Book Antiqua"/>
          <w:bCs/>
          <w:sz w:val="26"/>
          <w:szCs w:val="26"/>
          <w:lang w:eastAsia="ja-JP"/>
        </w:rPr>
      </w:pPr>
      <w:r w:rsidRPr="00493919">
        <w:rPr>
          <w:rFonts w:eastAsia="MS Mincho" w:cs="Book Antiqua" w:hint="eastAsia"/>
          <w:bCs/>
          <w:sz w:val="26"/>
          <w:szCs w:val="26"/>
          <w:lang w:eastAsia="ja-JP"/>
        </w:rPr>
        <w:t>機能の新追加</w:t>
      </w:r>
    </w:p>
    <w:p w14:paraId="6A2ECA51" w14:textId="77777777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設定では、パスワードを保存するかどうかを選択できます。チェックを外した場合、端末に接続するたびにパスワードを入力する必要があります。</w:t>
      </w:r>
    </w:p>
    <w:p w14:paraId="20146556" w14:textId="77777777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設定から操作に関するチュートリアル動画を表示できます。</w:t>
      </w:r>
    </w:p>
    <w:p w14:paraId="49805AE6" w14:textId="77777777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モバイルデータモジュール</w:t>
      </w:r>
      <w:r w:rsidRPr="00493919">
        <w:rPr>
          <w:rFonts w:eastAsia="MS Mincho"/>
        </w:rPr>
        <w:t>APN</w:t>
      </w:r>
      <w:r w:rsidRPr="00493919">
        <w:rPr>
          <w:rFonts w:eastAsia="MS Mincho" w:hint="eastAsia"/>
        </w:rPr>
        <w:t>を一括追加</w:t>
      </w:r>
      <w:r w:rsidRPr="00493919">
        <w:rPr>
          <w:rFonts w:ascii="MS Mincho" w:eastAsia="MS Mincho" w:hAnsi="MS Mincho" w:cs="MS Mincho" w:hint="eastAsia"/>
        </w:rPr>
        <w:t>・</w:t>
      </w:r>
      <w:r w:rsidRPr="00493919">
        <w:rPr>
          <w:rFonts w:ascii="宋体" w:eastAsia="MS Mincho" w:hAnsi="宋体" w:cs="宋体" w:hint="eastAsia"/>
        </w:rPr>
        <w:t>接続できます。</w:t>
      </w:r>
    </w:p>
    <w:p w14:paraId="5C2C0E68" w14:textId="77777777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スケジュールの送信に失敗することのないようスケジュールが仕様外となったときのメッセージを追加しました。</w:t>
      </w:r>
    </w:p>
    <w:p w14:paraId="2131985B" w14:textId="77777777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再生管理から再生エラー履歴を確認できます。</w:t>
      </w:r>
    </w:p>
    <w:p w14:paraId="1CE34574" w14:textId="42CBDF92" w:rsidR="00806CC5" w:rsidRPr="00493919" w:rsidRDefault="00806CC5" w:rsidP="00806CC5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VNNOX</w:t>
      </w:r>
      <w:r w:rsidRPr="00493919">
        <w:rPr>
          <w:rFonts w:eastAsia="MS Mincho" w:hint="eastAsia"/>
        </w:rPr>
        <w:t>のログインエントリ。</w:t>
      </w:r>
    </w:p>
    <w:p w14:paraId="40805EC5" w14:textId="77777777" w:rsidR="00781BD2" w:rsidRPr="00493919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eastAsia="MS Mincho" w:cs="Book Antiqua"/>
          <w:bCs/>
          <w:sz w:val="26"/>
          <w:szCs w:val="26"/>
          <w:lang w:eastAsia="ja-JP"/>
        </w:rPr>
      </w:pPr>
      <w:bookmarkStart w:id="7" w:name="_Toc71275663"/>
      <w:r w:rsidRPr="00493919">
        <w:rPr>
          <w:rFonts w:eastAsia="MS Mincho" w:cs="Book Antiqua" w:hint="eastAsia"/>
          <w:bCs/>
          <w:sz w:val="26"/>
          <w:szCs w:val="26"/>
          <w:lang w:eastAsia="ja-JP"/>
        </w:rPr>
        <w:t>機能の最適化</w:t>
      </w:r>
    </w:p>
    <w:p w14:paraId="2F133A72" w14:textId="27ED0945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ビデオトランスコードツールの誤削除によりスケジュールを更新できないときのメッセージを最適化しました。</w:t>
      </w:r>
    </w:p>
    <w:p w14:paraId="0FB5E3CF" w14:textId="77777777" w:rsidR="00C66FFB" w:rsidRPr="00493919" w:rsidRDefault="00C66FFB" w:rsidP="00C66FFB">
      <w:pPr>
        <w:pStyle w:val="ItemList"/>
        <w:rPr>
          <w:rFonts w:eastAsia="MS Mincho"/>
        </w:rPr>
      </w:pPr>
      <w:r w:rsidRPr="00493919">
        <w:rPr>
          <w:rFonts w:eastAsia="MS Mincho" w:hint="eastAsia"/>
        </w:rPr>
        <w:t>ビデオソース解像度の設定メッセージを最適化しました。</w:t>
      </w:r>
    </w:p>
    <w:p w14:paraId="7B41F7FA" w14:textId="77777777" w:rsidR="00781BD2" w:rsidRPr="00493919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eastAsia="MS Mincho" w:cs="Book Antiqua"/>
          <w:bCs/>
          <w:sz w:val="26"/>
          <w:szCs w:val="26"/>
          <w:lang w:eastAsia="ja-JP"/>
        </w:rPr>
      </w:pPr>
      <w:r w:rsidRPr="00493919">
        <w:rPr>
          <w:rFonts w:eastAsia="MS Mincho" w:cs="Book Antiqua" w:hint="eastAsia"/>
          <w:bCs/>
          <w:sz w:val="26"/>
          <w:szCs w:val="26"/>
          <w:lang w:eastAsia="ja-JP"/>
        </w:rPr>
        <w:t>解決した問題</w:t>
      </w:r>
    </w:p>
    <w:p w14:paraId="213274BB" w14:textId="04EB0187" w:rsidR="00E04293" w:rsidRPr="00493919" w:rsidRDefault="00806CC5" w:rsidP="00E04293">
      <w:pPr>
        <w:rPr>
          <w:rFonts w:eastAsia="MS Mincho"/>
          <w:lang w:eastAsia="ja-JP"/>
        </w:rPr>
      </w:pPr>
      <w:r w:rsidRPr="00493919">
        <w:rPr>
          <w:rFonts w:eastAsia="MS Mincho" w:hint="eastAsia"/>
          <w:lang w:eastAsia="ja-JP"/>
        </w:rPr>
        <w:t>4K</w:t>
      </w:r>
      <w:r w:rsidRPr="00493919">
        <w:rPr>
          <w:rFonts w:eastAsia="MS Mincho" w:hint="eastAsia"/>
          <w:lang w:eastAsia="ja-JP"/>
        </w:rPr>
        <w:t>ディスプレイに接続するときにウェブページの再生が不完全になるケース。</w:t>
      </w:r>
    </w:p>
    <w:p w14:paraId="755C06B8" w14:textId="77777777" w:rsidR="007C203D" w:rsidRPr="00493919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r w:rsidRPr="00493919">
        <w:rPr>
          <w:rFonts w:eastAsia="MS Mincho" w:cs="宋体" w:hint="eastAsia"/>
          <w:sz w:val="32"/>
          <w:szCs w:val="32"/>
          <w:lang w:eastAsia="ja-JP"/>
        </w:rPr>
        <w:t>残した問題</w:t>
      </w:r>
      <w:bookmarkStart w:id="8" w:name="_GoBack"/>
      <w:bookmarkEnd w:id="7"/>
      <w:bookmarkEnd w:id="8"/>
    </w:p>
    <w:p w14:paraId="667AB548" w14:textId="77777777" w:rsidR="007C203D" w:rsidRPr="00493919" w:rsidRDefault="007C203D" w:rsidP="007C203D">
      <w:pPr>
        <w:rPr>
          <w:rFonts w:eastAsia="MS Mincho"/>
        </w:rPr>
      </w:pPr>
      <w:r w:rsidRPr="00493919">
        <w:rPr>
          <w:rFonts w:eastAsia="MS Mincho" w:hint="eastAsia"/>
          <w:lang w:eastAsia="ja-JP"/>
        </w:rPr>
        <w:t>なし</w:t>
      </w:r>
      <w:r w:rsidRPr="00493919">
        <w:rPr>
          <w:rFonts w:eastAsia="MS Mincho" w:hint="eastAsia"/>
        </w:rPr>
        <w:t>。</w:t>
      </w:r>
    </w:p>
    <w:p w14:paraId="0C896F7D" w14:textId="77777777" w:rsidR="000C2577" w:rsidRPr="00493919" w:rsidRDefault="000C2577" w:rsidP="000C2577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9" w:name="_Toc71275664"/>
      <w:r w:rsidRPr="00493919">
        <w:rPr>
          <w:rFonts w:eastAsia="MS Mincho" w:cs="宋体" w:hint="eastAsia"/>
          <w:sz w:val="32"/>
          <w:szCs w:val="32"/>
          <w:lang w:eastAsia="ja-JP"/>
        </w:rPr>
        <w:t>関連書類</w:t>
      </w:r>
      <w:bookmarkEnd w:id="9"/>
    </w:p>
    <w:p w14:paraId="0F86CA35" w14:textId="300AF27D" w:rsidR="000C2577" w:rsidRPr="00493919" w:rsidRDefault="000C2577" w:rsidP="000C2577">
      <w:pPr>
        <w:rPr>
          <w:rFonts w:eastAsia="MS Mincho"/>
          <w:lang w:eastAsia="ja-JP"/>
        </w:rPr>
      </w:pPr>
      <w:r w:rsidRPr="00493919">
        <w:rPr>
          <w:rFonts w:eastAsia="MS Mincho" w:hint="eastAsia"/>
          <w:lang w:eastAsia="ja-JP"/>
        </w:rPr>
        <w:t xml:space="preserve">ViPlex Express </w:t>
      </w:r>
      <w:r w:rsidRPr="00493919">
        <w:rPr>
          <w:rFonts w:eastAsia="MS Mincho" w:hint="eastAsia"/>
          <w:lang w:eastAsia="ja-JP"/>
        </w:rPr>
        <w:t>ローカル再生ユーザーマニュアル</w:t>
      </w:r>
      <w:r w:rsidRPr="00493919">
        <w:rPr>
          <w:rFonts w:eastAsia="MS Mincho" w:hint="eastAsia"/>
          <w:lang w:eastAsia="ja-JP"/>
        </w:rPr>
        <w:t>-V2.</w:t>
      </w:r>
      <w:r w:rsidR="000E5A4E" w:rsidRPr="00493919">
        <w:rPr>
          <w:rFonts w:eastAsia="MS Mincho"/>
          <w:lang w:eastAsia="ja-JP"/>
        </w:rPr>
        <w:t>1</w:t>
      </w:r>
      <w:r w:rsidR="00E04293" w:rsidRPr="00493919">
        <w:rPr>
          <w:rFonts w:eastAsia="MS Mincho"/>
          <w:lang w:eastAsia="ja-JP"/>
        </w:rPr>
        <w:t>7</w:t>
      </w:r>
      <w:r w:rsidRPr="00493919">
        <w:rPr>
          <w:rFonts w:eastAsia="MS Mincho" w:hint="eastAsia"/>
          <w:lang w:eastAsia="ja-JP"/>
        </w:rPr>
        <w:t>.</w:t>
      </w:r>
      <w:r w:rsidRPr="00493919">
        <w:rPr>
          <w:rFonts w:eastAsia="MS Mincho"/>
          <w:lang w:eastAsia="ja-JP"/>
        </w:rPr>
        <w:t>0</w:t>
      </w:r>
      <w:r w:rsidRPr="00493919">
        <w:rPr>
          <w:rFonts w:eastAsia="MS Mincho" w:hint="eastAsia"/>
          <w:lang w:eastAsia="ja-JP"/>
        </w:rPr>
        <w:t>.pdf</w:t>
      </w:r>
    </w:p>
    <w:p w14:paraId="410804C8" w14:textId="00EF8BED" w:rsidR="000C2577" w:rsidRPr="00493919" w:rsidRDefault="000C2577" w:rsidP="000C2577">
      <w:pPr>
        <w:rPr>
          <w:rFonts w:eastAsia="MS Mincho"/>
          <w:lang w:eastAsia="ja-JP"/>
        </w:rPr>
      </w:pPr>
      <w:r w:rsidRPr="00493919">
        <w:rPr>
          <w:rFonts w:eastAsia="MS Mincho" w:hint="eastAsia"/>
          <w:lang w:eastAsia="ja-JP"/>
        </w:rPr>
        <w:t>ViPlex Express</w:t>
      </w:r>
      <w:r w:rsidR="00C04DF8" w:rsidRPr="00493919">
        <w:rPr>
          <w:rFonts w:eastAsia="MS Mincho"/>
          <w:lang w:eastAsia="ja-JP"/>
        </w:rPr>
        <w:t xml:space="preserve"> </w:t>
      </w:r>
      <w:r w:rsidRPr="00493919">
        <w:rPr>
          <w:rFonts w:eastAsia="MS Mincho" w:hint="eastAsia"/>
          <w:lang w:eastAsia="ja-JP"/>
        </w:rPr>
        <w:t>非同期再生ユーザーマニュアル</w:t>
      </w:r>
      <w:r w:rsidRPr="00493919">
        <w:rPr>
          <w:rFonts w:eastAsia="MS Mincho" w:hint="eastAsia"/>
          <w:lang w:eastAsia="ja-JP"/>
        </w:rPr>
        <w:t>-V2.</w:t>
      </w:r>
      <w:r w:rsidR="000E5A4E" w:rsidRPr="00493919">
        <w:rPr>
          <w:rFonts w:eastAsia="MS Mincho"/>
          <w:lang w:eastAsia="ja-JP"/>
        </w:rPr>
        <w:t>1</w:t>
      </w:r>
      <w:r w:rsidR="00E04293" w:rsidRPr="00493919">
        <w:rPr>
          <w:rFonts w:eastAsia="MS Mincho"/>
          <w:lang w:eastAsia="ja-JP"/>
        </w:rPr>
        <w:t>7</w:t>
      </w:r>
      <w:r w:rsidRPr="00493919">
        <w:rPr>
          <w:rFonts w:eastAsia="MS Mincho" w:hint="eastAsia"/>
          <w:lang w:eastAsia="ja-JP"/>
        </w:rPr>
        <w:t>.</w:t>
      </w:r>
      <w:r w:rsidRPr="00493919">
        <w:rPr>
          <w:rFonts w:eastAsia="MS Mincho"/>
          <w:lang w:eastAsia="ja-JP"/>
        </w:rPr>
        <w:t>0</w:t>
      </w:r>
      <w:r w:rsidRPr="00493919">
        <w:rPr>
          <w:rFonts w:eastAsia="MS Mincho" w:hint="eastAsia"/>
          <w:lang w:eastAsia="ja-JP"/>
        </w:rPr>
        <w:t>.pdf</w:t>
      </w:r>
    </w:p>
    <w:sectPr w:rsidR="000C2577" w:rsidRPr="00493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F215" w14:textId="77777777" w:rsidR="007B5474" w:rsidRDefault="007B5474" w:rsidP="00C35F92">
      <w:r>
        <w:separator/>
      </w:r>
    </w:p>
  </w:endnote>
  <w:endnote w:type="continuationSeparator" w:id="0">
    <w:p w14:paraId="3C0DA708" w14:textId="77777777" w:rsidR="007B5474" w:rsidRDefault="007B5474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55E5" w14:textId="77777777" w:rsidR="007B5474" w:rsidRDefault="007B5474" w:rsidP="00C35F92">
      <w:r>
        <w:separator/>
      </w:r>
    </w:p>
  </w:footnote>
  <w:footnote w:type="continuationSeparator" w:id="0">
    <w:p w14:paraId="6319E433" w14:textId="77777777" w:rsidR="007B5474" w:rsidRDefault="007B5474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 w15:restartNumberingAfterBreak="0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kwNKsFAHa3jh4tAAAA"/>
  </w:docVars>
  <w:rsids>
    <w:rsidRoot w:val="00A40D28"/>
    <w:rsid w:val="00024C30"/>
    <w:rsid w:val="0002701B"/>
    <w:rsid w:val="0004341F"/>
    <w:rsid w:val="00044032"/>
    <w:rsid w:val="00053995"/>
    <w:rsid w:val="0009419B"/>
    <w:rsid w:val="000B1CA2"/>
    <w:rsid w:val="000C2577"/>
    <w:rsid w:val="000D4B0B"/>
    <w:rsid w:val="000E5A4E"/>
    <w:rsid w:val="00110F46"/>
    <w:rsid w:val="00123975"/>
    <w:rsid w:val="0013464F"/>
    <w:rsid w:val="00160159"/>
    <w:rsid w:val="00184D33"/>
    <w:rsid w:val="0019561A"/>
    <w:rsid w:val="001A32A6"/>
    <w:rsid w:val="001A3478"/>
    <w:rsid w:val="001A5857"/>
    <w:rsid w:val="001B5CA4"/>
    <w:rsid w:val="001C3B4E"/>
    <w:rsid w:val="001D175B"/>
    <w:rsid w:val="001D7DDA"/>
    <w:rsid w:val="001F225D"/>
    <w:rsid w:val="002014D6"/>
    <w:rsid w:val="00215E87"/>
    <w:rsid w:val="00221237"/>
    <w:rsid w:val="002257F2"/>
    <w:rsid w:val="00235038"/>
    <w:rsid w:val="00242176"/>
    <w:rsid w:val="00245D05"/>
    <w:rsid w:val="002534D7"/>
    <w:rsid w:val="0025609C"/>
    <w:rsid w:val="002B39ED"/>
    <w:rsid w:val="002B4914"/>
    <w:rsid w:val="002D6ED3"/>
    <w:rsid w:val="002F30C9"/>
    <w:rsid w:val="002F393E"/>
    <w:rsid w:val="00315B46"/>
    <w:rsid w:val="00324841"/>
    <w:rsid w:val="00346F13"/>
    <w:rsid w:val="00357EDB"/>
    <w:rsid w:val="00361E9B"/>
    <w:rsid w:val="0036428F"/>
    <w:rsid w:val="0038116B"/>
    <w:rsid w:val="003B01AC"/>
    <w:rsid w:val="003B6F13"/>
    <w:rsid w:val="003D74E3"/>
    <w:rsid w:val="003D79C2"/>
    <w:rsid w:val="00462CC0"/>
    <w:rsid w:val="00470238"/>
    <w:rsid w:val="00492FC7"/>
    <w:rsid w:val="00493919"/>
    <w:rsid w:val="004A351E"/>
    <w:rsid w:val="004C1373"/>
    <w:rsid w:val="004D2534"/>
    <w:rsid w:val="004D5A1D"/>
    <w:rsid w:val="004D5DFB"/>
    <w:rsid w:val="00525FE0"/>
    <w:rsid w:val="00527FFB"/>
    <w:rsid w:val="005A0CAE"/>
    <w:rsid w:val="005A4034"/>
    <w:rsid w:val="005D3ED6"/>
    <w:rsid w:val="005D7551"/>
    <w:rsid w:val="00603506"/>
    <w:rsid w:val="00611A83"/>
    <w:rsid w:val="006414C4"/>
    <w:rsid w:val="00657AD6"/>
    <w:rsid w:val="00664C5A"/>
    <w:rsid w:val="0068194E"/>
    <w:rsid w:val="00686A58"/>
    <w:rsid w:val="0069107F"/>
    <w:rsid w:val="006935BF"/>
    <w:rsid w:val="006B2BF7"/>
    <w:rsid w:val="006C384D"/>
    <w:rsid w:val="007106A2"/>
    <w:rsid w:val="007122A0"/>
    <w:rsid w:val="007215DE"/>
    <w:rsid w:val="00724BDC"/>
    <w:rsid w:val="00743112"/>
    <w:rsid w:val="007700E3"/>
    <w:rsid w:val="00781BD2"/>
    <w:rsid w:val="007B117C"/>
    <w:rsid w:val="007B5474"/>
    <w:rsid w:val="007C0E50"/>
    <w:rsid w:val="007C1406"/>
    <w:rsid w:val="007C203D"/>
    <w:rsid w:val="00801F01"/>
    <w:rsid w:val="00806CC5"/>
    <w:rsid w:val="0080764C"/>
    <w:rsid w:val="00810562"/>
    <w:rsid w:val="008172D2"/>
    <w:rsid w:val="00832CF2"/>
    <w:rsid w:val="00847ADC"/>
    <w:rsid w:val="00890A4F"/>
    <w:rsid w:val="008A1038"/>
    <w:rsid w:val="008C2256"/>
    <w:rsid w:val="008E3B2B"/>
    <w:rsid w:val="008E6178"/>
    <w:rsid w:val="008F6098"/>
    <w:rsid w:val="00943118"/>
    <w:rsid w:val="00944637"/>
    <w:rsid w:val="00950773"/>
    <w:rsid w:val="00955518"/>
    <w:rsid w:val="00960036"/>
    <w:rsid w:val="009712DF"/>
    <w:rsid w:val="00986B9D"/>
    <w:rsid w:val="00993F45"/>
    <w:rsid w:val="009B530E"/>
    <w:rsid w:val="009B6064"/>
    <w:rsid w:val="009C1A39"/>
    <w:rsid w:val="009D0E42"/>
    <w:rsid w:val="009E0809"/>
    <w:rsid w:val="009E22FA"/>
    <w:rsid w:val="009F6D9C"/>
    <w:rsid w:val="00A03673"/>
    <w:rsid w:val="00A1491F"/>
    <w:rsid w:val="00A40646"/>
    <w:rsid w:val="00A40D28"/>
    <w:rsid w:val="00A45EC8"/>
    <w:rsid w:val="00A52A28"/>
    <w:rsid w:val="00A566F6"/>
    <w:rsid w:val="00A7166A"/>
    <w:rsid w:val="00A72F87"/>
    <w:rsid w:val="00A821D9"/>
    <w:rsid w:val="00A87ED0"/>
    <w:rsid w:val="00AB0EE2"/>
    <w:rsid w:val="00AC3225"/>
    <w:rsid w:val="00AD5E04"/>
    <w:rsid w:val="00AD5F0F"/>
    <w:rsid w:val="00AE6D15"/>
    <w:rsid w:val="00AF38E8"/>
    <w:rsid w:val="00B50F98"/>
    <w:rsid w:val="00B54C53"/>
    <w:rsid w:val="00B74C7B"/>
    <w:rsid w:val="00B97625"/>
    <w:rsid w:val="00BB4976"/>
    <w:rsid w:val="00BD1CF6"/>
    <w:rsid w:val="00BE229B"/>
    <w:rsid w:val="00BE5C85"/>
    <w:rsid w:val="00BE5D9C"/>
    <w:rsid w:val="00C04DF8"/>
    <w:rsid w:val="00C17F60"/>
    <w:rsid w:val="00C35F92"/>
    <w:rsid w:val="00C571CE"/>
    <w:rsid w:val="00C6544A"/>
    <w:rsid w:val="00C66FFB"/>
    <w:rsid w:val="00CA0AAD"/>
    <w:rsid w:val="00CB0695"/>
    <w:rsid w:val="00CB6784"/>
    <w:rsid w:val="00CF3040"/>
    <w:rsid w:val="00D05FF5"/>
    <w:rsid w:val="00D2453D"/>
    <w:rsid w:val="00D26F34"/>
    <w:rsid w:val="00D33885"/>
    <w:rsid w:val="00D437CB"/>
    <w:rsid w:val="00D86A67"/>
    <w:rsid w:val="00D96900"/>
    <w:rsid w:val="00DC3042"/>
    <w:rsid w:val="00DD1289"/>
    <w:rsid w:val="00DE4CCA"/>
    <w:rsid w:val="00DE724F"/>
    <w:rsid w:val="00E01277"/>
    <w:rsid w:val="00E04293"/>
    <w:rsid w:val="00E200DC"/>
    <w:rsid w:val="00E207AC"/>
    <w:rsid w:val="00E27F4D"/>
    <w:rsid w:val="00E45136"/>
    <w:rsid w:val="00E563C3"/>
    <w:rsid w:val="00E87FCE"/>
    <w:rsid w:val="00E967A7"/>
    <w:rsid w:val="00EC5975"/>
    <w:rsid w:val="00ED4311"/>
    <w:rsid w:val="00EF4F77"/>
    <w:rsid w:val="00EF7048"/>
    <w:rsid w:val="00F33686"/>
    <w:rsid w:val="00F52D2E"/>
    <w:rsid w:val="00F65412"/>
    <w:rsid w:val="00F84F85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A5D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Char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92"/>
    <w:rPr>
      <w:sz w:val="18"/>
      <w:szCs w:val="18"/>
    </w:rPr>
  </w:style>
  <w:style w:type="character" w:customStyle="1" w:styleId="1Char">
    <w:name w:val="标题 1 Char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paragraph" w:customStyle="1" w:styleId="itemlist0">
    <w:name w:val="itemlist"/>
    <w:basedOn w:val="a"/>
    <w:rsid w:val="00BD1CF6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D5A1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4D5A1D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4D5A1D"/>
    <w:rPr>
      <w:rFonts w:ascii="Arial" w:eastAsia="宋体" w:hAnsi="Arial" w:cs="Times New Roman"/>
      <w:kern w:val="0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D5A1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D5A1D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D5A1D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D5A1D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6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55</cp:revision>
  <dcterms:created xsi:type="dcterms:W3CDTF">2020-05-27T08:49:00Z</dcterms:created>
  <dcterms:modified xsi:type="dcterms:W3CDTF">2022-06-17T04:24:00Z</dcterms:modified>
</cp:coreProperties>
</file>